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51C0C" w14:textId="202F212F" w:rsidR="00602CEE" w:rsidRPr="00CF68F9" w:rsidRDefault="00602CEE" w:rsidP="00FE27A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noProof/>
        </w:rPr>
        <mc:AlternateContent>
          <mc:Choice Requires="wps">
            <w:drawing>
              <wp:inline distT="0" distB="0" distL="0" distR="0" wp14:anchorId="02869C2C" wp14:editId="19A773AE">
                <wp:extent cx="304800" cy="304800"/>
                <wp:effectExtent l="0" t="0" r="0" b="0"/>
                <wp:docPr id="2067436778" name="Prostoką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507833" id="Prostokąt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F68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086817" wp14:editId="1FE2AFB4">
            <wp:extent cx="1583690" cy="1106170"/>
            <wp:effectExtent l="0" t="0" r="0" b="0"/>
            <wp:docPr id="180733984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1669B" w14:textId="77777777" w:rsidR="00FE27A2" w:rsidRPr="00CF68F9" w:rsidRDefault="00FE27A2" w:rsidP="00FE27A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40EFBD90" w14:textId="1E11B9FD" w:rsidR="003744B1" w:rsidRPr="00CF68F9" w:rsidRDefault="003744B1" w:rsidP="003744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CONTE AU SERVICE DE LA SOCIÉTÉ MODERNE</w:t>
      </w:r>
    </w:p>
    <w:p w14:paraId="01F8BCC6" w14:textId="0CAA163C" w:rsidR="003744B1" w:rsidRPr="00CF68F9" w:rsidRDefault="003744B1" w:rsidP="003744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CENT ANS APRÈS LA NAISSANCE DE L’HEURE JOYEUSE</w:t>
      </w:r>
    </w:p>
    <w:p w14:paraId="17BEADF6" w14:textId="77777777" w:rsidR="00FE27A2" w:rsidRPr="00CF68F9" w:rsidRDefault="00FE27A2" w:rsidP="003744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10FC4996" w14:textId="3FE14A64" w:rsidR="00602CEE" w:rsidRPr="00CF68F9" w:rsidRDefault="003744B1" w:rsidP="003744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APPEL À CONTRIBUTIONS</w:t>
      </w:r>
    </w:p>
    <w:p w14:paraId="2441BCEC" w14:textId="49649525" w:rsidR="00602CEE" w:rsidRPr="00CF68F9" w:rsidRDefault="00602CEE" w:rsidP="00602C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LABORATOIRE DE LA LITTÉRATURE FRANÇAISE ET FRANCOPHONE</w:t>
      </w:r>
    </w:p>
    <w:p w14:paraId="1E247FA1" w14:textId="77777777" w:rsidR="00602CEE" w:rsidRPr="00CF68F9" w:rsidRDefault="00602CEE" w:rsidP="00602C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DE LA FACULTÉ DE PHILOLOGIE</w:t>
      </w:r>
    </w:p>
    <w:p w14:paraId="08F964EE" w14:textId="58A94ADA" w:rsidR="00602CEE" w:rsidRPr="00CF68F9" w:rsidRDefault="00602CEE" w:rsidP="00602C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FE27A2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>L’UNIVERSITÉ DE BIALYSTOK</w:t>
      </w:r>
    </w:p>
    <w:p w14:paraId="3D70F37A" w14:textId="184D0E2E" w:rsidR="00602CEE" w:rsidRPr="00CF68F9" w:rsidRDefault="00602CEE" w:rsidP="00602C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invite à participer à la table ronde dédié</w:t>
      </w:r>
      <w:r w:rsidR="00450EF4" w:rsidRPr="00CF68F9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au conte</w:t>
      </w:r>
      <w:r w:rsidR="00412F74" w:rsidRPr="00CF68F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50EC80C" w14:textId="06F8DE24" w:rsidR="00602CEE" w:rsidRPr="00CF68F9" w:rsidRDefault="00602CEE" w:rsidP="00602C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pour célébrer le centenaire de la naissance de L’Heure </w:t>
      </w:r>
      <w:r w:rsidR="003744B1" w:rsidRPr="00CF68F9">
        <w:rPr>
          <w:rFonts w:ascii="Times New Roman" w:hAnsi="Times New Roman" w:cs="Times New Roman"/>
          <w:sz w:val="24"/>
          <w:szCs w:val="24"/>
          <w:lang w:val="fr-FR"/>
        </w:rPr>
        <w:t>Joyeuse</w:t>
      </w:r>
    </w:p>
    <w:p w14:paraId="0AE1E814" w14:textId="77777777" w:rsidR="00602CEE" w:rsidRPr="00CF68F9" w:rsidRDefault="00602CEE" w:rsidP="00602C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3F330C55" w14:textId="0BB7DC4B" w:rsidR="00602CEE" w:rsidRPr="00CF68F9" w:rsidRDefault="00602CEE" w:rsidP="00602C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date de l’événement : </w:t>
      </w:r>
      <w:r w:rsidR="00474831" w:rsidRPr="00CF68F9">
        <w:rPr>
          <w:rFonts w:ascii="Times New Roman" w:hAnsi="Times New Roman" w:cs="Times New Roman"/>
          <w:sz w:val="24"/>
          <w:szCs w:val="24"/>
          <w:lang w:val="fr-FR"/>
        </w:rPr>
        <w:t>le 5 décembre 2024</w:t>
      </w:r>
      <w:r w:rsidR="00F95A05" w:rsidRPr="00CF68F9">
        <w:rPr>
          <w:rFonts w:ascii="Times New Roman" w:hAnsi="Times New Roman" w:cs="Times New Roman"/>
          <w:sz w:val="24"/>
          <w:szCs w:val="24"/>
          <w:lang w:val="fr-FR"/>
        </w:rPr>
        <w:t>, dès 10</w:t>
      </w:r>
      <w:r w:rsidR="00C525B7">
        <w:rPr>
          <w:rFonts w:ascii="Times New Roman" w:hAnsi="Times New Roman" w:cs="Times New Roman"/>
          <w:sz w:val="24"/>
          <w:szCs w:val="24"/>
          <w:lang w:val="fr-FR"/>
        </w:rPr>
        <w:t>h</w:t>
      </w:r>
      <w:r w:rsidR="00F95A05" w:rsidRPr="00CF68F9">
        <w:rPr>
          <w:rFonts w:ascii="Times New Roman" w:hAnsi="Times New Roman" w:cs="Times New Roman"/>
          <w:sz w:val="24"/>
          <w:szCs w:val="24"/>
          <w:lang w:val="fr-FR"/>
        </w:rPr>
        <w:t>00 (heure de Pologne)</w:t>
      </w:r>
    </w:p>
    <w:p w14:paraId="44E0C8DE" w14:textId="32D6DAFA" w:rsidR="00602CEE" w:rsidRPr="00CF68F9" w:rsidRDefault="00602CEE" w:rsidP="00602C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à Bialystok</w:t>
      </w:r>
      <w:r w:rsidR="00474831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en présentiel</w:t>
      </w:r>
    </w:p>
    <w:p w14:paraId="02E5EA7C" w14:textId="74F84820" w:rsidR="00474831" w:rsidRPr="00CF68F9" w:rsidRDefault="00474831" w:rsidP="00602C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et en ligne</w:t>
      </w:r>
    </w:p>
    <w:p w14:paraId="32D2179A" w14:textId="240DC8E9" w:rsidR="003744B1" w:rsidRPr="00CF68F9" w:rsidRDefault="003744B1" w:rsidP="00602CE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Argumentaire</w:t>
      </w:r>
    </w:p>
    <w:p w14:paraId="271CE35A" w14:textId="697991ED" w:rsidR="008F0826" w:rsidRPr="00CF68F9" w:rsidRDefault="00602CEE" w:rsidP="00602CE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En paraphrasant Michel Butor, le conte est une forme particulière du récit. Il marie le réel, l’irréel, le surnaturel pour rendre compte de la nature humaine complexe</w:t>
      </w:r>
      <w:r w:rsidR="006C2869" w:rsidRPr="00CF68F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compliquée</w:t>
      </w:r>
      <w:r w:rsidR="006C2869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et universelle à la fois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. Des chercheurs en histoire de la littérature affirment qu’il accompagne l’humanité depuis </w:t>
      </w:r>
      <w:r w:rsidR="002D7AF5" w:rsidRPr="00CF68F9">
        <w:rPr>
          <w:rFonts w:ascii="Times New Roman" w:hAnsi="Times New Roman" w:cs="Times New Roman"/>
          <w:sz w:val="24"/>
          <w:szCs w:val="24"/>
          <w:lang w:val="fr-FR"/>
        </w:rPr>
        <w:t>l’origine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des temps</w:t>
      </w:r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>. S</w:t>
      </w:r>
      <w:r w:rsidR="002D7AF5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uite aux travaux d’A. </w:t>
      </w:r>
      <w:proofErr w:type="spellStart"/>
      <w:r w:rsidR="002D7AF5" w:rsidRPr="00CF68F9">
        <w:rPr>
          <w:rFonts w:ascii="Times New Roman" w:hAnsi="Times New Roman" w:cs="Times New Roman"/>
          <w:sz w:val="24"/>
          <w:szCs w:val="24"/>
          <w:lang w:val="fr-FR"/>
        </w:rPr>
        <w:t>Aarne</w:t>
      </w:r>
      <w:proofErr w:type="spellEnd"/>
      <w:r w:rsidR="002D7AF5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et S. Thompson</w:t>
      </w:r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D7AF5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12F74" w:rsidRPr="00CF68F9"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es linguistes </w:t>
      </w:r>
      <w:r w:rsidR="006C2869" w:rsidRPr="00CF68F9">
        <w:rPr>
          <w:rFonts w:ascii="Times New Roman" w:hAnsi="Times New Roman" w:cs="Times New Roman"/>
          <w:sz w:val="24"/>
          <w:szCs w:val="24"/>
          <w:lang w:val="fr-FR"/>
        </w:rPr>
        <w:t>et des ethnologues indiquent que des motifs anciens reviennent sous des formes renouvelées et voyagent à travers les cultures</w:t>
      </w:r>
      <w:r w:rsidR="003744B1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6C2869" w:rsidRPr="00CF68F9">
        <w:rPr>
          <w:rFonts w:ascii="Times New Roman" w:hAnsi="Times New Roman" w:cs="Times New Roman"/>
          <w:sz w:val="24"/>
          <w:szCs w:val="24"/>
          <w:lang w:val="fr-FR"/>
        </w:rPr>
        <w:t>les civilisations. D</w:t>
      </w:r>
      <w:r w:rsidR="002D7AF5" w:rsidRPr="00CF68F9">
        <w:rPr>
          <w:rFonts w:ascii="Times New Roman" w:hAnsi="Times New Roman" w:cs="Times New Roman"/>
          <w:sz w:val="24"/>
          <w:szCs w:val="24"/>
          <w:lang w:val="fr-FR"/>
        </w:rPr>
        <w:t>epuis les réflexions de J.R.R. Tolkien (</w:t>
      </w:r>
      <w:r w:rsidR="002D7AF5" w:rsidRPr="00CF68F9">
        <w:rPr>
          <w:rFonts w:ascii="Times New Roman" w:hAnsi="Times New Roman" w:cs="Times New Roman"/>
          <w:i/>
          <w:iCs/>
          <w:sz w:val="24"/>
          <w:szCs w:val="24"/>
          <w:lang w:val="fr-FR"/>
        </w:rPr>
        <w:t>Du conte de fées</w:t>
      </w:r>
      <w:r w:rsidR="002D7AF5" w:rsidRPr="00CF68F9">
        <w:rPr>
          <w:rFonts w:ascii="Times New Roman" w:hAnsi="Times New Roman" w:cs="Times New Roman"/>
          <w:sz w:val="24"/>
          <w:szCs w:val="24"/>
          <w:lang w:val="fr-FR"/>
        </w:rPr>
        <w:t>, 1947) ou de Bruno Bettelheim (</w:t>
      </w:r>
      <w:r w:rsidR="002D7AF5" w:rsidRPr="00CF68F9">
        <w:rPr>
          <w:rFonts w:ascii="Times New Roman" w:hAnsi="Times New Roman" w:cs="Times New Roman"/>
          <w:i/>
          <w:iCs/>
          <w:sz w:val="24"/>
          <w:szCs w:val="24"/>
          <w:lang w:val="fr-FR"/>
        </w:rPr>
        <w:t>Psychanalyse des contes de fées</w:t>
      </w:r>
      <w:r w:rsidR="002D7AF5" w:rsidRPr="00CF68F9">
        <w:rPr>
          <w:rFonts w:ascii="Times New Roman" w:hAnsi="Times New Roman" w:cs="Times New Roman"/>
          <w:sz w:val="24"/>
          <w:szCs w:val="24"/>
          <w:lang w:val="fr-FR"/>
        </w:rPr>
        <w:t>, 1976), d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>es psyc</w:t>
      </w:r>
      <w:r w:rsidR="006C2869" w:rsidRPr="00CF68F9">
        <w:rPr>
          <w:rFonts w:ascii="Times New Roman" w:hAnsi="Times New Roman" w:cs="Times New Roman"/>
          <w:sz w:val="24"/>
          <w:szCs w:val="24"/>
          <w:lang w:val="fr-FR"/>
        </w:rPr>
        <w:t>h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>anal</w:t>
      </w:r>
      <w:r w:rsidR="00FE27A2" w:rsidRPr="00CF68F9">
        <w:rPr>
          <w:rFonts w:ascii="Times New Roman" w:hAnsi="Times New Roman" w:cs="Times New Roman"/>
          <w:sz w:val="24"/>
          <w:szCs w:val="24"/>
          <w:lang w:val="fr-FR"/>
        </w:rPr>
        <w:t>y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>stes</w:t>
      </w:r>
      <w:r w:rsidR="006C2869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comparent le conte à l’iceberg de l’âme humain</w:t>
      </w:r>
      <w:r w:rsidR="003744B1" w:rsidRPr="00CF68F9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2D7AF5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et cherchent à comprendre</w:t>
      </w:r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le fonctionnement de la psychique, surtout chez les enfants</w:t>
      </w:r>
      <w:r w:rsidR="006C2869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. Il y a cent ans, des analystes du conte </w:t>
      </w:r>
      <w:r w:rsidR="009C099A">
        <w:rPr>
          <w:rFonts w:ascii="Times New Roman" w:hAnsi="Times New Roman" w:cs="Times New Roman"/>
          <w:sz w:val="24"/>
          <w:szCs w:val="24"/>
          <w:lang w:val="fr-FR"/>
        </w:rPr>
        <w:t>ont</w:t>
      </w:r>
      <w:r w:rsidR="006C2869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insist</w:t>
      </w:r>
      <w:r w:rsidR="009C099A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6C2869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sur son aspect thérapeutique.</w:t>
      </w:r>
      <w:r w:rsidR="002D7AF5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En Europe, après la Grande Guerre, </w:t>
      </w:r>
      <w:r w:rsidR="002D7AF5" w:rsidRPr="00CF68F9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l’initiative américaine de </w:t>
      </w:r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2D7AF5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’Heure Joyeuse s’enracine et impose de nouvelles méthodes de contage qui restent, dès lors, actuelles. </w:t>
      </w:r>
      <w:r w:rsidR="008F0826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Mais la question se pose : est-ce que le monde systémique et mécanisé </w:t>
      </w:r>
      <w:r w:rsidR="002D7AF5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qui est le nôtre </w:t>
      </w:r>
      <w:r w:rsidR="008F0826" w:rsidRPr="00CF68F9">
        <w:rPr>
          <w:rFonts w:ascii="Times New Roman" w:hAnsi="Times New Roman" w:cs="Times New Roman"/>
          <w:sz w:val="24"/>
          <w:szCs w:val="24"/>
          <w:lang w:val="fr-FR"/>
        </w:rPr>
        <w:t>laisse encore la place au conte ? Y a-t-il encore des publics ouverts à ce type de récit ?</w:t>
      </w:r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Le conte, s’adapte-il aux défis de la modernité ou décline-t-il comme genre littéraire enterrant avec lui l’art de le rapporter?</w:t>
      </w:r>
    </w:p>
    <w:p w14:paraId="6E920E97" w14:textId="7BD37E8C" w:rsidR="00602CEE" w:rsidRPr="00CF68F9" w:rsidRDefault="006C2869" w:rsidP="0094157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L’objectif de notre réunion </w:t>
      </w:r>
      <w:r w:rsidR="003744B1" w:rsidRPr="00CF68F9">
        <w:rPr>
          <w:rFonts w:ascii="Times New Roman" w:hAnsi="Times New Roman" w:cs="Times New Roman"/>
          <w:sz w:val="24"/>
          <w:szCs w:val="24"/>
          <w:lang w:val="fr-FR"/>
        </w:rPr>
        <w:t>sera de débattre des questions relatives à la situation du conte dans nos sociétés d’aujourd’hui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AB5841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Convaincue d’accomplir davantage en partageant les expériences du contage, notre équipe invite à la discussion et à l’échange d’idées avec les collègues qui 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>travaille</w:t>
      </w:r>
      <w:r w:rsidR="00AB5841" w:rsidRPr="00CF68F9">
        <w:rPr>
          <w:rFonts w:ascii="Times New Roman" w:hAnsi="Times New Roman" w:cs="Times New Roman"/>
          <w:sz w:val="24"/>
          <w:szCs w:val="24"/>
          <w:lang w:val="fr-FR"/>
        </w:rPr>
        <w:t>nt avec le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conte, que ce soit dans le domaine de l’éducation, de l’animation culturelle dans des bibliothèques, mé</w:t>
      </w:r>
      <w:r w:rsidR="003744B1" w:rsidRPr="00CF68F9"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>iathèques et centres culturels, de la recherche universitaire, de la traduction</w:t>
      </w:r>
      <w:r w:rsidR="008F0826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74469CD4" w14:textId="021B155A" w:rsidR="00602CEE" w:rsidRPr="00CF68F9" w:rsidRDefault="008F0826" w:rsidP="00602C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Voici quelques</w:t>
      </w:r>
      <w:r w:rsidR="00602CEE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E27A2" w:rsidRPr="00CF68F9">
        <w:rPr>
          <w:rFonts w:ascii="Times New Roman" w:hAnsi="Times New Roman" w:cs="Times New Roman"/>
          <w:sz w:val="24"/>
          <w:szCs w:val="24"/>
          <w:lang w:val="fr-FR"/>
        </w:rPr>
        <w:t>propositions d’</w:t>
      </w:r>
      <w:r w:rsidR="00602CEE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axes thématiques </w:t>
      </w:r>
      <w:r w:rsidR="00FE27A2" w:rsidRPr="00CF68F9">
        <w:rPr>
          <w:rFonts w:ascii="Times New Roman" w:hAnsi="Times New Roman" w:cs="Times New Roman"/>
          <w:sz w:val="24"/>
          <w:szCs w:val="24"/>
          <w:lang w:val="fr-FR"/>
        </w:rPr>
        <w:t>à suivre</w:t>
      </w:r>
      <w:r w:rsidR="00602CEE" w:rsidRPr="00CF68F9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320DAB50" w14:textId="046E1ACF" w:rsidR="009A4BFC" w:rsidRPr="00CF68F9" w:rsidRDefault="004742C0" w:rsidP="009A4BF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p</w:t>
      </w:r>
      <w:r w:rsidR="008F0826"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erspective</w:t>
      </w:r>
      <w:r w:rsidR="0094157A"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s</w:t>
      </w:r>
      <w:r w:rsidR="008F0826"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historique</w:t>
      </w:r>
      <w:r w:rsidR="0094157A"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s</w:t>
      </w:r>
      <w:r w:rsidR="008F0826"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FE27A2"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de l’art de rapporter </w:t>
      </w:r>
      <w:r w:rsidR="009C099A">
        <w:rPr>
          <w:rFonts w:ascii="Times New Roman" w:hAnsi="Times New Roman" w:cs="Times New Roman"/>
          <w:b/>
          <w:bCs/>
          <w:sz w:val="24"/>
          <w:szCs w:val="24"/>
          <w:lang w:val="fr-FR"/>
        </w:rPr>
        <w:t>le</w:t>
      </w:r>
      <w:r w:rsidR="008F0826"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conte</w:t>
      </w:r>
      <w:r w:rsidR="008F0826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</w:p>
    <w:p w14:paraId="0B561B80" w14:textId="75ED777B" w:rsidR="00FE27A2" w:rsidRPr="00CF68F9" w:rsidRDefault="00FE27A2" w:rsidP="009A4BF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méthodes historiques du contage et leur pérennité ; position sociale et fonctions des conteurs ; publics</w:t>
      </w:r>
    </w:p>
    <w:p w14:paraId="6963D635" w14:textId="353DE0DD" w:rsidR="009A4BFC" w:rsidRPr="00CF68F9" w:rsidRDefault="008F0826" w:rsidP="009A4BF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traditions a</w:t>
      </w:r>
      <w:r w:rsidR="00F95A05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nciennes et 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>nouvelles</w:t>
      </w:r>
      <w:r w:rsidR="00FE27A2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du contage</w:t>
      </w:r>
    </w:p>
    <w:p w14:paraId="65AE4762" w14:textId="21E84864" w:rsidR="009A4BFC" w:rsidRPr="00CF68F9" w:rsidRDefault="008F0826" w:rsidP="009A4BF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thématiques </w:t>
      </w:r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d’antan et d’aujourd’hui 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>du conte</w:t>
      </w:r>
    </w:p>
    <w:p w14:paraId="64742FB4" w14:textId="47EB18EE" w:rsidR="0094157A" w:rsidRPr="00CF68F9" w:rsidRDefault="0094157A" w:rsidP="009A4BF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….</w:t>
      </w:r>
    </w:p>
    <w:p w14:paraId="18F1A270" w14:textId="2A09B47F" w:rsidR="009A4BFC" w:rsidRPr="00CF68F9" w:rsidRDefault="009A4BFC" w:rsidP="009A4BF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perspective</w:t>
      </w:r>
      <w:r w:rsidR="0094157A"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s</w:t>
      </w: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pédagogique</w:t>
      </w:r>
      <w:r w:rsidR="0094157A"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s</w:t>
      </w:r>
      <w:r w:rsidR="004D38A8"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et psychologiques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</w:p>
    <w:p w14:paraId="333B8485" w14:textId="3D42787A" w:rsidR="009A4BFC" w:rsidRPr="00CF68F9" w:rsidRDefault="009A4BFC" w:rsidP="009A4BF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fonction cognitive du conte</w:t>
      </w:r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dans le monde contemporain et dans nos </w:t>
      </w:r>
      <w:r w:rsidR="0094157A" w:rsidRPr="00CF68F9">
        <w:rPr>
          <w:rFonts w:ascii="Times New Roman" w:hAnsi="Times New Roman" w:cs="Times New Roman"/>
          <w:lang w:val="fr-FR"/>
        </w:rPr>
        <w:t>soci</w:t>
      </w:r>
      <w:r w:rsidR="00F95A05" w:rsidRPr="00CF68F9">
        <w:rPr>
          <w:rFonts w:ascii="Times New Roman" w:hAnsi="Times New Roman" w:cs="Times New Roman"/>
          <w:lang w:val="fr-FR"/>
        </w:rPr>
        <w:t>é</w:t>
      </w:r>
      <w:r w:rsidR="0094157A" w:rsidRPr="00CF68F9">
        <w:rPr>
          <w:rFonts w:ascii="Times New Roman" w:hAnsi="Times New Roman" w:cs="Times New Roman"/>
          <w:lang w:val="fr-FR"/>
        </w:rPr>
        <w:t xml:space="preserve">tés </w:t>
      </w:r>
      <w:r w:rsidR="00381065" w:rsidRPr="00CF68F9">
        <w:rPr>
          <w:rStyle w:val="fjyiwb"/>
          <w:rFonts w:ascii="Times New Roman" w:hAnsi="Times New Roman" w:cs="Times New Roman"/>
          <w:lang w:val="fr-FR"/>
        </w:rPr>
        <w:t>où</w:t>
      </w:r>
      <w:r w:rsidR="00381065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des cultures diverses et différentes se rencontrent</w:t>
      </w:r>
    </w:p>
    <w:p w14:paraId="6DAF61FE" w14:textId="77777777" w:rsidR="004D38A8" w:rsidRPr="00CF68F9" w:rsidRDefault="009A4BFC" w:rsidP="009A4BF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réception du conte : </w:t>
      </w:r>
      <w:r w:rsidR="00412F74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>q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uels besoins émotionnels, sociaux… le conte </w:t>
      </w:r>
      <w:r w:rsidR="00412F74" w:rsidRPr="00CF68F9">
        <w:rPr>
          <w:rFonts w:ascii="Times New Roman" w:hAnsi="Times New Roman" w:cs="Times New Roman"/>
          <w:sz w:val="24"/>
          <w:szCs w:val="24"/>
          <w:lang w:val="fr-FR"/>
        </w:rPr>
        <w:t>répond-il ?</w:t>
      </w:r>
    </w:p>
    <w:p w14:paraId="15731E77" w14:textId="71A54E07" w:rsidR="004742C0" w:rsidRPr="00CF68F9" w:rsidRDefault="004D38A8" w:rsidP="009A4BF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influence du conte sur la formation de la personnalité de l'enfant</w:t>
      </w:r>
    </w:p>
    <w:p w14:paraId="388B6E99" w14:textId="725629A4" w:rsidR="004D38A8" w:rsidRPr="00CF68F9" w:rsidRDefault="004D38A8" w:rsidP="009A4BF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fonctions thérapeutiques du cont</w:t>
      </w:r>
      <w:r w:rsidR="00F95A05" w:rsidRPr="00CF68F9">
        <w:rPr>
          <w:rFonts w:ascii="Times New Roman" w:hAnsi="Times New Roman" w:cs="Times New Roman"/>
          <w:sz w:val="24"/>
          <w:szCs w:val="24"/>
          <w:lang w:val="fr-FR"/>
        </w:rPr>
        <w:t>e</w:t>
      </w:r>
    </w:p>
    <w:p w14:paraId="040A285B" w14:textId="3B11BE69" w:rsidR="00F95A05" w:rsidRPr="00CF68F9" w:rsidRDefault="00F95A05" w:rsidP="009A4BF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….</w:t>
      </w:r>
    </w:p>
    <w:p w14:paraId="6AF37953" w14:textId="77777777" w:rsidR="009A4BFC" w:rsidRPr="00CF68F9" w:rsidRDefault="009A4BFC" w:rsidP="009A4BF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perspectives littéraires et linguistiques: </w:t>
      </w:r>
    </w:p>
    <w:p w14:paraId="73BA463E" w14:textId="17CE6747" w:rsidR="009A4BFC" w:rsidRPr="00CF68F9" w:rsidRDefault="009A4BFC" w:rsidP="009A4BF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conte dans</w:t>
      </w:r>
      <w:r w:rsidR="002F50B8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l’apprentissage du FLE</w:t>
      </w:r>
    </w:p>
    <w:p w14:paraId="2BE823E2" w14:textId="12248BCD" w:rsidR="002F50B8" w:rsidRPr="00CF68F9" w:rsidRDefault="002F50B8" w:rsidP="009A4BF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défis des traducteurs</w:t>
      </w:r>
    </w:p>
    <w:p w14:paraId="691416FF" w14:textId="0E0FDC13" w:rsidR="00F13A71" w:rsidRPr="00CF68F9" w:rsidRDefault="00F13A71" w:rsidP="009A4BF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analyse de la structure et du langage du conte</w:t>
      </w:r>
    </w:p>
    <w:p w14:paraId="580F006A" w14:textId="0F426B7C" w:rsidR="00F13A71" w:rsidRPr="00CF68F9" w:rsidRDefault="00F13A71" w:rsidP="009A4BF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symbolisme du conte</w:t>
      </w:r>
    </w:p>
    <w:p w14:paraId="4FD9C807" w14:textId="530BBBF2" w:rsidR="0094157A" w:rsidRPr="00CF68F9" w:rsidRDefault="0094157A" w:rsidP="009A4BF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….</w:t>
      </w:r>
    </w:p>
    <w:p w14:paraId="5D84B747" w14:textId="2BCA34CD" w:rsidR="002F50B8" w:rsidRPr="00CF68F9" w:rsidRDefault="002F50B8" w:rsidP="002F50B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perspectives économiques</w:t>
      </w:r>
      <w:r w:rsidR="0094157A"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 :</w:t>
      </w:r>
    </w:p>
    <w:p w14:paraId="6386DD5C" w14:textId="6EFDE32E" w:rsidR="0094157A" w:rsidRPr="009C099A" w:rsidRDefault="0094157A" w:rsidP="009C099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9C099A">
        <w:rPr>
          <w:rFonts w:ascii="Times New Roman" w:hAnsi="Times New Roman" w:cs="Times New Roman"/>
          <w:sz w:val="24"/>
          <w:szCs w:val="24"/>
          <w:lang w:val="fr-FR"/>
        </w:rPr>
        <w:t xml:space="preserve">lieux et établissements qui proposent le </w:t>
      </w:r>
      <w:proofErr w:type="spellStart"/>
      <w:r w:rsidRPr="009C099A">
        <w:rPr>
          <w:rFonts w:ascii="Times New Roman" w:hAnsi="Times New Roman" w:cs="Times New Roman"/>
          <w:sz w:val="24"/>
          <w:szCs w:val="24"/>
          <w:lang w:val="fr-FR"/>
        </w:rPr>
        <w:t>contage</w:t>
      </w:r>
      <w:proofErr w:type="spellEnd"/>
      <w:r w:rsidRPr="009C099A">
        <w:rPr>
          <w:rFonts w:ascii="Times New Roman" w:hAnsi="Times New Roman" w:cs="Times New Roman"/>
          <w:sz w:val="24"/>
          <w:szCs w:val="24"/>
          <w:lang w:val="fr-FR"/>
        </w:rPr>
        <w:t xml:space="preserve"> et leurs axes de promotio</w:t>
      </w:r>
      <w:r w:rsidR="00F95A05" w:rsidRPr="009C099A">
        <w:rPr>
          <w:rFonts w:ascii="Times New Roman" w:hAnsi="Times New Roman" w:cs="Times New Roman"/>
          <w:sz w:val="24"/>
          <w:szCs w:val="24"/>
          <w:lang w:val="fr-FR"/>
        </w:rPr>
        <w:t>n</w:t>
      </w:r>
    </w:p>
    <w:p w14:paraId="58EDA938" w14:textId="4718F655" w:rsidR="00F95A05" w:rsidRPr="009C099A" w:rsidRDefault="00F95A05" w:rsidP="009C099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9C099A">
        <w:rPr>
          <w:rFonts w:ascii="Times New Roman" w:hAnsi="Times New Roman" w:cs="Times New Roman"/>
          <w:sz w:val="24"/>
          <w:szCs w:val="24"/>
          <w:lang w:val="fr-FR"/>
        </w:rPr>
        <w:t>….</w:t>
      </w:r>
    </w:p>
    <w:p w14:paraId="48C76A9C" w14:textId="06ECD096" w:rsidR="00602CEE" w:rsidRPr="00CF68F9" w:rsidRDefault="00F84B12" w:rsidP="00F95A05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N’étant pas exhaustive, cette liste peut être librement développée et complétée par d’autres points de vue sur le conte. </w:t>
      </w:r>
    </w:p>
    <w:p w14:paraId="45911938" w14:textId="5B3C58AB" w:rsidR="00E27F1D" w:rsidRPr="00CF68F9" w:rsidRDefault="00E27F1D">
      <w:pPr>
        <w:spacing w:line="259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br w:type="page"/>
      </w:r>
    </w:p>
    <w:p w14:paraId="6A815F18" w14:textId="44F290CC" w:rsidR="00602CEE" w:rsidRPr="00CF68F9" w:rsidRDefault="002F50B8" w:rsidP="009415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>PROCEDURES ET CALENDRIER :</w:t>
      </w:r>
    </w:p>
    <w:p w14:paraId="502DDA3A" w14:textId="77777777" w:rsidR="009C099A" w:rsidRDefault="009C099A" w:rsidP="0094157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4580C9D5" w14:textId="7B42E3E6" w:rsidR="0094157A" w:rsidRPr="00CF68F9" w:rsidRDefault="0094157A" w:rsidP="0094157A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Comité d’organisation :</w:t>
      </w:r>
    </w:p>
    <w:p w14:paraId="78CBBC81" w14:textId="780DF170" w:rsidR="0094157A" w:rsidRPr="00CF68F9" w:rsidRDefault="00412F74" w:rsidP="0094157A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F68F9"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hab. </w:t>
      </w:r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Agnieszka </w:t>
      </w:r>
      <w:proofErr w:type="spellStart"/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>Włoczewska</w:t>
      </w:r>
      <w:proofErr w:type="spellEnd"/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(Université de Bialystok, Pologne)</w:t>
      </w:r>
    </w:p>
    <w:p w14:paraId="3B0B8FAF" w14:textId="3A512307" w:rsidR="0094157A" w:rsidRPr="00CF68F9" w:rsidRDefault="00412F74" w:rsidP="0094157A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F68F9"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Jan </w:t>
      </w:r>
      <w:proofErr w:type="spellStart"/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>Kaznowski</w:t>
      </w:r>
      <w:proofErr w:type="spellEnd"/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(Université de Bialystok, Pologne)</w:t>
      </w:r>
    </w:p>
    <w:p w14:paraId="4593F8ED" w14:textId="495F523C" w:rsidR="0094157A" w:rsidRPr="00CF68F9" w:rsidRDefault="00412F74" w:rsidP="0094157A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F68F9"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>Edyta</w:t>
      </w:r>
      <w:proofErr w:type="spellEnd"/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>Sacharewicz</w:t>
      </w:r>
      <w:proofErr w:type="spellEnd"/>
      <w:r w:rsidR="0094157A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(Université de Bialystok, Pologne)</w:t>
      </w:r>
    </w:p>
    <w:p w14:paraId="115D63C9" w14:textId="77777777" w:rsidR="0094157A" w:rsidRPr="00CF68F9" w:rsidRDefault="0094157A" w:rsidP="0094157A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5414F01" w14:textId="7F306CA1" w:rsidR="0094157A" w:rsidRPr="00CF68F9" w:rsidRDefault="0094157A" w:rsidP="00602CE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Comité de rédaction :</w:t>
      </w:r>
    </w:p>
    <w:p w14:paraId="62B036B3" w14:textId="77777777" w:rsidR="00412F74" w:rsidRPr="00CF68F9" w:rsidRDefault="00412F74" w:rsidP="00412F74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F68F9"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hab. Agnieszka </w:t>
      </w:r>
      <w:proofErr w:type="spellStart"/>
      <w:r w:rsidRPr="00CF68F9">
        <w:rPr>
          <w:rFonts w:ascii="Times New Roman" w:hAnsi="Times New Roman" w:cs="Times New Roman"/>
          <w:sz w:val="24"/>
          <w:szCs w:val="24"/>
          <w:lang w:val="fr-FR"/>
        </w:rPr>
        <w:t>Włoczewska</w:t>
      </w:r>
      <w:proofErr w:type="spellEnd"/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(Université de Bialystok, Pologne)</w:t>
      </w:r>
    </w:p>
    <w:p w14:paraId="7ECA6273" w14:textId="1D2F561C" w:rsidR="00412F74" w:rsidRPr="00CF68F9" w:rsidRDefault="00412F74" w:rsidP="00412F74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F68F9"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Jan </w:t>
      </w:r>
      <w:proofErr w:type="spellStart"/>
      <w:r w:rsidRPr="00CF68F9">
        <w:rPr>
          <w:rFonts w:ascii="Times New Roman" w:hAnsi="Times New Roman" w:cs="Times New Roman"/>
          <w:sz w:val="24"/>
          <w:szCs w:val="24"/>
          <w:lang w:val="fr-FR"/>
        </w:rPr>
        <w:t>Kaznowski</w:t>
      </w:r>
      <w:proofErr w:type="spellEnd"/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(Université de Bialystok, Pologne)</w:t>
      </w:r>
    </w:p>
    <w:p w14:paraId="352FC0C7" w14:textId="792046C6" w:rsidR="00412F74" w:rsidRPr="00CF68F9" w:rsidRDefault="00412F74" w:rsidP="00412F74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F68F9"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68F9">
        <w:rPr>
          <w:rFonts w:ascii="Times New Roman" w:hAnsi="Times New Roman" w:cs="Times New Roman"/>
          <w:sz w:val="24"/>
          <w:szCs w:val="24"/>
          <w:lang w:val="fr-FR"/>
        </w:rPr>
        <w:t>Edyta</w:t>
      </w:r>
      <w:proofErr w:type="spellEnd"/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F68F9">
        <w:rPr>
          <w:rFonts w:ascii="Times New Roman" w:hAnsi="Times New Roman" w:cs="Times New Roman"/>
          <w:sz w:val="24"/>
          <w:szCs w:val="24"/>
          <w:lang w:val="fr-FR"/>
        </w:rPr>
        <w:t>Sacharewicz</w:t>
      </w:r>
      <w:proofErr w:type="spellEnd"/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(Université de Bialystok, Pologne)</w:t>
      </w:r>
    </w:p>
    <w:p w14:paraId="76EDDC1B" w14:textId="77777777" w:rsidR="0094157A" w:rsidRPr="00CF68F9" w:rsidRDefault="0094157A" w:rsidP="00602CE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188DC707" w14:textId="27772DB5" w:rsidR="009C099A" w:rsidRDefault="00602CEE" w:rsidP="00602C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9C099A">
        <w:rPr>
          <w:rFonts w:ascii="Times New Roman" w:hAnsi="Times New Roman" w:cs="Times New Roman"/>
          <w:sz w:val="24"/>
          <w:szCs w:val="24"/>
          <w:lang w:val="fr-FR"/>
        </w:rPr>
        <w:t>a l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angue </w:t>
      </w:r>
      <w:r w:rsidR="009C099A">
        <w:rPr>
          <w:rFonts w:ascii="Times New Roman" w:hAnsi="Times New Roman" w:cs="Times New Roman"/>
          <w:sz w:val="24"/>
          <w:szCs w:val="24"/>
          <w:lang w:val="fr-FR"/>
        </w:rPr>
        <w:t>de la table ronde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et des publications </w:t>
      </w:r>
      <w:r w:rsidR="009C099A">
        <w:rPr>
          <w:rFonts w:ascii="Times New Roman" w:hAnsi="Times New Roman" w:cs="Times New Roman"/>
          <w:sz w:val="24"/>
          <w:szCs w:val="24"/>
          <w:lang w:val="fr-FR"/>
        </w:rPr>
        <w:t>est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le français. </w:t>
      </w:r>
    </w:p>
    <w:p w14:paraId="002A0F30" w14:textId="2A9D6DBB" w:rsidR="00602CEE" w:rsidRPr="00CF68F9" w:rsidRDefault="00602CEE" w:rsidP="00602C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>Les communications</w:t>
      </w:r>
      <w:r w:rsidR="00A12386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prendront de 15 à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20 minutes</w:t>
      </w:r>
      <w:r w:rsidR="009C099A">
        <w:rPr>
          <w:rFonts w:ascii="Times New Roman" w:hAnsi="Times New Roman" w:cs="Times New Roman"/>
          <w:sz w:val="24"/>
          <w:szCs w:val="24"/>
          <w:lang w:val="fr-FR"/>
        </w:rPr>
        <w:t xml:space="preserve"> et</w:t>
      </w:r>
      <w:r w:rsidR="00A12386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elles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seront suivies de 10 minutes de discussions.</w:t>
      </w:r>
    </w:p>
    <w:p w14:paraId="68955464" w14:textId="4AB0FA1A" w:rsidR="00602CEE" w:rsidRPr="00CF68F9" w:rsidRDefault="00602CEE" w:rsidP="00602CE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Calendrier </w:t>
      </w:r>
      <w:r w:rsidR="00CF6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de la table ronde</w:t>
      </w:r>
      <w:r w:rsidRPr="00CF6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:</w:t>
      </w:r>
    </w:p>
    <w:p w14:paraId="43D363C2" w14:textId="0AE993C8" w:rsidR="00602CEE" w:rsidRPr="00CF68F9" w:rsidRDefault="00602CEE" w:rsidP="00602CEE">
      <w:pP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• date limite de la réception des propositions de communication</w:t>
      </w:r>
      <w:r w:rsidR="00665D3D" w:rsidRPr="00CF68F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est prévue </w:t>
      </w:r>
      <w:r w:rsidR="00665D3D" w:rsidRPr="00CF6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le </w:t>
      </w:r>
      <w:r w:rsidR="00F95A05" w:rsidRPr="00CF6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lundi</w:t>
      </w:r>
      <w:r w:rsidR="00665D3D" w:rsidRPr="00CF6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F95A05" w:rsidRPr="00CF6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2 septembre</w:t>
      </w:r>
      <w:r w:rsidR="00665D3D" w:rsidRPr="00CF6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2024</w:t>
      </w:r>
      <w:r w:rsidR="00295422" w:rsidRPr="00CF6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295422" w:rsidRPr="00CF68F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(sous forme de la Fiche d’inscription ci-dessous)</w:t>
      </w:r>
    </w:p>
    <w:p w14:paraId="1FA6F321" w14:textId="0A7EC20E" w:rsidR="00602CEE" w:rsidRPr="00CF68F9" w:rsidRDefault="00602CEE" w:rsidP="00602CEE">
      <w:pP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• </w:t>
      </w:r>
      <w:r w:rsidRPr="00CF68F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notification aux auteurs</w:t>
      </w:r>
      <w:r w:rsidR="00665D3D" w:rsidRPr="00CF68F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est prévue le </w:t>
      </w:r>
      <w:r w:rsidR="00665D3D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lundi </w:t>
      </w:r>
      <w:r w:rsidR="00665D3D"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16 septembre 2024</w:t>
      </w:r>
      <w:r w:rsidR="00E27F1D"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62C9F0CF" w14:textId="336A336A" w:rsidR="00602CEE" w:rsidRPr="009C099A" w:rsidRDefault="00602CEE" w:rsidP="00602CEE">
      <w:pP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• </w:t>
      </w:r>
      <w:r w:rsidR="00CF68F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ouverture de la table ronde</w:t>
      </w:r>
      <w:r w:rsidRPr="00CF68F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665D3D" w:rsidRPr="00CF68F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est prévu</w:t>
      </w:r>
      <w:r w:rsidR="00CF68F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</w:t>
      </w:r>
      <w:r w:rsidR="00665D3D" w:rsidRPr="00CF68F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665D3D" w:rsidRPr="00CF6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le jeudi 5 décembre 2024</w:t>
      </w:r>
      <w:r w:rsidR="00CF6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, à 10</w:t>
      </w:r>
      <w:r w:rsidR="00C525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h</w:t>
      </w:r>
      <w:r w:rsidR="00CF6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00 </w:t>
      </w:r>
      <w:r w:rsidR="00CF68F9" w:rsidRPr="009C099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(heure de Pologne)</w:t>
      </w:r>
    </w:p>
    <w:p w14:paraId="78281B66" w14:textId="305A83EF" w:rsidR="00602CEE" w:rsidRPr="00CF68F9" w:rsidRDefault="00602CEE" w:rsidP="00602CEE">
      <w:pP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•</w:t>
      </w:r>
      <w:r w:rsidRPr="00CF68F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publication des contributions retenues</w:t>
      </w:r>
      <w:r w:rsidR="00295422" w:rsidRPr="00CF68F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6D5FCF" w:rsidRPr="00CF68F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dans </w:t>
      </w:r>
      <w:r w:rsidR="009C099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notre</w:t>
      </w:r>
      <w:r w:rsidR="006D5FCF" w:rsidRPr="00CF68F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revue universitaire </w:t>
      </w:r>
      <w:r w:rsidR="00295422" w:rsidRPr="00CF68F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– deuxième trimestre 2025</w:t>
      </w:r>
    </w:p>
    <w:p w14:paraId="35B00EF8" w14:textId="77777777" w:rsidR="00602CEE" w:rsidRPr="00CF68F9" w:rsidRDefault="00602CEE" w:rsidP="00602CEE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ED4F3CE" w14:textId="77777777" w:rsidR="00295422" w:rsidRPr="00CF68F9" w:rsidRDefault="00602CEE" w:rsidP="0029542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Frais d’inscription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: </w:t>
      </w:r>
    </w:p>
    <w:p w14:paraId="0325FFF3" w14:textId="49265F91" w:rsidR="00295422" w:rsidRPr="00CF68F9" w:rsidRDefault="00295422" w:rsidP="00F95A0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La participation </w:t>
      </w:r>
      <w:r w:rsidR="009C099A">
        <w:rPr>
          <w:rFonts w:ascii="Times New Roman" w:hAnsi="Times New Roman" w:cs="Times New Roman"/>
          <w:sz w:val="24"/>
          <w:szCs w:val="24"/>
          <w:lang w:val="fr-FR"/>
        </w:rPr>
        <w:t>à la table ronde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est gratuite</w:t>
      </w:r>
      <w:r w:rsidR="009C099A">
        <w:rPr>
          <w:rFonts w:ascii="Times New Roman" w:hAnsi="Times New Roman" w:cs="Times New Roman"/>
          <w:sz w:val="24"/>
          <w:szCs w:val="24"/>
          <w:lang w:val="fr-FR"/>
        </w:rPr>
        <w:t>. L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’organisateur ne </w:t>
      </w:r>
      <w:r w:rsidR="00CF2888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couvre pas et ne 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rembourse pas les frais des voyages aller-retour, </w:t>
      </w:r>
      <w:r w:rsidR="00F95A05" w:rsidRPr="00CF68F9">
        <w:rPr>
          <w:rFonts w:ascii="Times New Roman" w:hAnsi="Times New Roman" w:cs="Times New Roman"/>
          <w:sz w:val="24"/>
          <w:szCs w:val="24"/>
          <w:lang w:val="fr-FR"/>
        </w:rPr>
        <w:t>du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logement</w:t>
      </w:r>
      <w:r w:rsidR="00F95A05" w:rsidRPr="00CF68F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95A05" w:rsidRPr="00CF68F9">
        <w:rPr>
          <w:rFonts w:ascii="Times New Roman" w:hAnsi="Times New Roman" w:cs="Times New Roman"/>
          <w:sz w:val="24"/>
          <w:szCs w:val="24"/>
          <w:lang w:val="fr-FR"/>
        </w:rPr>
        <w:t>ni de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toute autre dépense des personnes participant </w:t>
      </w:r>
      <w:r w:rsidR="00F95A05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="00BF58B8">
        <w:rPr>
          <w:rFonts w:ascii="Times New Roman" w:hAnsi="Times New Roman" w:cs="Times New Roman"/>
          <w:sz w:val="24"/>
          <w:szCs w:val="24"/>
          <w:lang w:val="fr-FR"/>
        </w:rPr>
        <w:t>l’événement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B877363" w14:textId="77777777" w:rsidR="00295422" w:rsidRPr="00CF68F9" w:rsidRDefault="00295422" w:rsidP="00295422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CF78E7C" w14:textId="24252334" w:rsidR="00CF2888" w:rsidRPr="00CF68F9" w:rsidRDefault="00CF2888" w:rsidP="00295422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Traitement des données :</w:t>
      </w:r>
    </w:p>
    <w:p w14:paraId="6146D5A3" w14:textId="0E2A49B2" w:rsidR="00602CEE" w:rsidRDefault="00602CEE" w:rsidP="00F95A0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La déclaration de la participation </w:t>
      </w:r>
      <w:r w:rsidR="00C00019">
        <w:rPr>
          <w:rFonts w:ascii="Times New Roman" w:hAnsi="Times New Roman" w:cs="Times New Roman"/>
          <w:sz w:val="24"/>
          <w:szCs w:val="24"/>
          <w:lang w:val="fr-FR"/>
        </w:rPr>
        <w:t>à la table ronde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équivaut à l'acceptation du traitement, par l'organisateur, des données personnelles aux fins relatives à l'organisation </w:t>
      </w:r>
      <w:r w:rsidR="00F95A05"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="00C00019">
        <w:rPr>
          <w:rFonts w:ascii="Times New Roman" w:hAnsi="Times New Roman" w:cs="Times New Roman"/>
          <w:sz w:val="24"/>
          <w:szCs w:val="24"/>
          <w:lang w:val="fr-FR"/>
        </w:rPr>
        <w:t>l’événement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(contact par e-mail ou par téléphone, publication du nom et du prénom, de l'affiliation et du statut dans le programme </w:t>
      </w:r>
      <w:r w:rsidR="00F95A05" w:rsidRPr="00CF68F9">
        <w:rPr>
          <w:rFonts w:ascii="Times New Roman" w:hAnsi="Times New Roman" w:cs="Times New Roman"/>
          <w:sz w:val="24"/>
          <w:szCs w:val="24"/>
          <w:lang w:val="fr-FR"/>
        </w:rPr>
        <w:t>de la table ronde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14:paraId="22C805E3" w14:textId="10EEB420" w:rsidR="00816CCF" w:rsidRPr="00816CCF" w:rsidRDefault="00816CCF" w:rsidP="00F95A0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L’organisateur de la table ronde, c’est la Faculté de Philologie qui se trouve à :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W.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Liniarskiego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3, 15-420 Białystok, Pologne, et qui fonctionne au sein de l’Université de Białystok (Pologne) dont le siège se trouve </w:t>
      </w:r>
      <w:r w:rsidRPr="00816CCF">
        <w:rPr>
          <w:rFonts w:ascii="Times New Roman" w:hAnsi="Times New Roman" w:cs="Times New Roman"/>
          <w:sz w:val="24"/>
          <w:szCs w:val="24"/>
          <w:lang w:val="fr-FR"/>
        </w:rPr>
        <w:t xml:space="preserve">à : </w:t>
      </w:r>
      <w:proofErr w:type="spellStart"/>
      <w:r w:rsidRPr="00816CCF">
        <w:rPr>
          <w:rFonts w:ascii="Times New Roman" w:hAnsi="Times New Roman" w:cs="Times New Roman"/>
          <w:sz w:val="24"/>
          <w:szCs w:val="24"/>
          <w:lang w:val="fr-FR"/>
        </w:rPr>
        <w:t>ul</w:t>
      </w:r>
      <w:proofErr w:type="spellEnd"/>
      <w:r w:rsidRPr="00816CCF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816CCF">
        <w:rPr>
          <w:rFonts w:ascii="Times New Roman" w:hAnsi="Times New Roman" w:cs="Times New Roman"/>
          <w:sz w:val="24"/>
          <w:szCs w:val="24"/>
          <w:lang w:val="fr-FR"/>
        </w:rPr>
        <w:t>Świerkowa</w:t>
      </w:r>
      <w:proofErr w:type="spellEnd"/>
      <w:r w:rsidRPr="00816CCF">
        <w:rPr>
          <w:rFonts w:ascii="Times New Roman" w:hAnsi="Times New Roman" w:cs="Times New Roman"/>
          <w:sz w:val="24"/>
          <w:szCs w:val="24"/>
          <w:lang w:val="fr-FR"/>
        </w:rPr>
        <w:t xml:space="preserve"> 20B, 15-328 Białystok</w:t>
      </w:r>
      <w:r w:rsidRPr="00816CCF">
        <w:rPr>
          <w:rFonts w:ascii="Times New Roman" w:hAnsi="Times New Roman" w:cs="Times New Roman"/>
          <w:sz w:val="24"/>
          <w:szCs w:val="24"/>
          <w:lang w:val="fr-FR"/>
        </w:rPr>
        <w:t>, Pologne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5B1CB25" w14:textId="77777777" w:rsidR="00F95A05" w:rsidRPr="00CF68F9" w:rsidRDefault="00F95A05" w:rsidP="00602CE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7ACE4F0" w14:textId="34F22C66" w:rsidR="00CF2888" w:rsidRPr="00CF68F9" w:rsidRDefault="00CF2888" w:rsidP="00602C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Contact :</w:t>
      </w:r>
    </w:p>
    <w:p w14:paraId="34EE04EE" w14:textId="28FFC772" w:rsidR="00FE27A2" w:rsidRPr="00CF68F9" w:rsidRDefault="00602CEE" w:rsidP="00602CEE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Veuillez compléter la fiche d’inscription ci-dessous et </w:t>
      </w:r>
      <w:r w:rsidR="00D71979" w:rsidRPr="00CF68F9">
        <w:rPr>
          <w:rFonts w:ascii="Times New Roman" w:hAnsi="Times New Roman" w:cs="Times New Roman"/>
          <w:sz w:val="24"/>
          <w:szCs w:val="24"/>
          <w:lang w:val="fr-FR"/>
        </w:rPr>
        <w:t>l’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envoyer par e-mail à </w:t>
      </w:r>
    </w:p>
    <w:p w14:paraId="79CD8629" w14:textId="10A6023C" w:rsidR="00F95A05" w:rsidRPr="00CF68F9" w:rsidRDefault="00000000" w:rsidP="00602CEE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hyperlink r:id="rId8" w:history="1">
        <w:r w:rsidR="00C00019" w:rsidRPr="00C00019">
          <w:rPr>
            <w:rStyle w:val="Hipercze"/>
            <w:lang w:val="fr-FR"/>
          </w:rPr>
          <w:t>conte.bialystok@gmail.com</w:t>
        </w:r>
      </w:hyperlink>
    </w:p>
    <w:p w14:paraId="48A4A056" w14:textId="0201CC8C" w:rsidR="00602CEE" w:rsidRDefault="00602CEE" w:rsidP="00602C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16C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avant le </w:t>
      </w:r>
      <w:r w:rsidR="00F95A05" w:rsidRPr="00816CCF">
        <w:rPr>
          <w:rFonts w:ascii="Times New Roman" w:hAnsi="Times New Roman" w:cs="Times New Roman"/>
          <w:b/>
          <w:bCs/>
          <w:sz w:val="24"/>
          <w:szCs w:val="24"/>
          <w:lang w:val="fr-FR"/>
        </w:rPr>
        <w:t>2 septembre</w:t>
      </w:r>
      <w:r w:rsidR="002F50B8" w:rsidRPr="00816CC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816CCF">
        <w:rPr>
          <w:rFonts w:ascii="Times New Roman" w:hAnsi="Times New Roman" w:cs="Times New Roman"/>
          <w:b/>
          <w:bCs/>
          <w:sz w:val="24"/>
          <w:szCs w:val="24"/>
          <w:lang w:val="fr-FR"/>
        </w:rPr>
        <w:t>2024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A38F86D" w14:textId="77777777" w:rsidR="00816CCF" w:rsidRPr="00CF68F9" w:rsidRDefault="00816CCF" w:rsidP="00602C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EA7D6B6" w14:textId="1B051611" w:rsidR="00602CEE" w:rsidRDefault="00C00019" w:rsidP="00602CEE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Si vous avez des questions, n’hésitez pas à nous contacter par e-mail ou de nous appeler à</w:t>
      </w:r>
    </w:p>
    <w:p w14:paraId="15C75B86" w14:textId="55A45D53" w:rsidR="00C00019" w:rsidRDefault="00C00019" w:rsidP="00602CEE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+48 501 93 55 78.</w:t>
      </w:r>
    </w:p>
    <w:p w14:paraId="4A0288A6" w14:textId="77777777" w:rsidR="00816CCF" w:rsidRDefault="00816CCF" w:rsidP="00602CEE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B7007B3" w14:textId="3320672E" w:rsidR="00C00019" w:rsidRDefault="00816CCF" w:rsidP="00602CEE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informations de base relatives à la table ronde se trouvent sur le site internet :</w:t>
      </w:r>
    </w:p>
    <w:p w14:paraId="45E47B97" w14:textId="41DFC23F" w:rsidR="00816CCF" w:rsidRDefault="00816CCF" w:rsidP="00602CEE">
      <w:pPr>
        <w:rPr>
          <w:rFonts w:ascii="Times New Roman" w:hAnsi="Times New Roman" w:cs="Times New Roman"/>
          <w:sz w:val="24"/>
          <w:szCs w:val="24"/>
          <w:lang w:val="fr-FR"/>
        </w:rPr>
      </w:pPr>
      <w:hyperlink r:id="rId9" w:history="1">
        <w:r w:rsidRPr="0027770A">
          <w:rPr>
            <w:rStyle w:val="Hipercze"/>
            <w:rFonts w:ascii="Times New Roman" w:hAnsi="Times New Roman" w:cs="Times New Roman"/>
            <w:sz w:val="24"/>
            <w:szCs w:val="24"/>
            <w:lang w:val="fr-FR"/>
          </w:rPr>
          <w:t>http://uwb.absyst.com/download/conferences/</w:t>
        </w:r>
      </w:hyperlink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88A24C4" w14:textId="5E412789" w:rsidR="00816CCF" w:rsidRDefault="00816CCF">
      <w:pPr>
        <w:spacing w:line="259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 w:type="page"/>
      </w:r>
    </w:p>
    <w:p w14:paraId="37E4EB4B" w14:textId="77777777" w:rsidR="00602CEE" w:rsidRPr="00CF68F9" w:rsidRDefault="00602CEE" w:rsidP="00602CEE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>Fiche d’inscription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4237ABB" w14:textId="77777777" w:rsidR="00602CEE" w:rsidRPr="00CF68F9" w:rsidRDefault="00602CEE" w:rsidP="00602CE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402833A5" w14:textId="09096794" w:rsidR="00602CEE" w:rsidRPr="00CF68F9" w:rsidRDefault="00602CEE" w:rsidP="00602CE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Nom : </w:t>
      </w:r>
    </w:p>
    <w:p w14:paraId="6152275E" w14:textId="5D3E6D39" w:rsidR="00602CEE" w:rsidRPr="00CF68F9" w:rsidRDefault="00602CEE" w:rsidP="00602CE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Prénom : </w:t>
      </w:r>
    </w:p>
    <w:p w14:paraId="27BD269A" w14:textId="5201DB1F" w:rsidR="00602CEE" w:rsidRPr="00CF68F9" w:rsidRDefault="00602CEE" w:rsidP="00602CE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Affiliation : </w:t>
      </w:r>
    </w:p>
    <w:p w14:paraId="1E7EB98A" w14:textId="66DD634F" w:rsidR="00602CEE" w:rsidRPr="00CF68F9" w:rsidRDefault="00602CEE" w:rsidP="00602CE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Statut (chercheur, doctorant, </w:t>
      </w:r>
      <w:r w:rsidR="00012506"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enseignant, </w:t>
      </w: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etc.) : </w:t>
      </w:r>
    </w:p>
    <w:p w14:paraId="7EA0A391" w14:textId="7B9CDAD7" w:rsidR="00602CEE" w:rsidRPr="00CF68F9" w:rsidRDefault="00602CEE" w:rsidP="00602CE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Téléphone : </w:t>
      </w:r>
    </w:p>
    <w:p w14:paraId="73AFF9F8" w14:textId="0C4286E8" w:rsidR="00602CEE" w:rsidRPr="00CF68F9" w:rsidRDefault="00602CEE" w:rsidP="00602CE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Adresse électronique : </w:t>
      </w:r>
    </w:p>
    <w:p w14:paraId="41158885" w14:textId="5028A138" w:rsidR="00602CEE" w:rsidRPr="00CF68F9" w:rsidRDefault="00602CEE" w:rsidP="00602CE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Axe thématique : </w:t>
      </w:r>
    </w:p>
    <w:p w14:paraId="72231FAB" w14:textId="278C84DD" w:rsidR="00602CEE" w:rsidRPr="00CF68F9" w:rsidRDefault="00602CEE" w:rsidP="00602CEE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Titre de la communication : </w:t>
      </w:r>
    </w:p>
    <w:p w14:paraId="4882DCA8" w14:textId="04475FEB" w:rsidR="00602CEE" w:rsidRPr="00CF68F9" w:rsidRDefault="00602CEE" w:rsidP="00602C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Résumé de la communication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(développement en 300 mots max. présentant la problématique)</w:t>
      </w:r>
      <w:r w:rsidR="000A3CF7" w:rsidRPr="00CF68F9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14:paraId="5F57E47C" w14:textId="475F542B" w:rsidR="00602CEE" w:rsidRDefault="00602CEE" w:rsidP="00602CEE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Biographi</w:t>
      </w:r>
      <w:r w:rsidR="00FE27A2" w:rsidRPr="00CF68F9">
        <w:rPr>
          <w:rFonts w:ascii="Times New Roman" w:hAnsi="Times New Roman" w:cs="Times New Roman"/>
          <w:b/>
          <w:bCs/>
          <w:sz w:val="24"/>
          <w:szCs w:val="24"/>
          <w:lang w:val="fr-FR"/>
        </w:rPr>
        <w:t>e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E27F1D" w:rsidRPr="00CF68F9">
        <w:rPr>
          <w:rFonts w:ascii="Times New Roman" w:hAnsi="Times New Roman" w:cs="Times New Roman"/>
          <w:sz w:val="24"/>
          <w:szCs w:val="24"/>
          <w:lang w:val="fr-FR"/>
        </w:rPr>
        <w:t>de 50 à</w:t>
      </w:r>
      <w:r w:rsidRPr="00CF68F9">
        <w:rPr>
          <w:rFonts w:ascii="Times New Roman" w:hAnsi="Times New Roman" w:cs="Times New Roman"/>
          <w:sz w:val="24"/>
          <w:szCs w:val="24"/>
          <w:lang w:val="fr-FR"/>
        </w:rPr>
        <w:t xml:space="preserve"> 100 mots max.</w:t>
      </w:r>
    </w:p>
    <w:p w14:paraId="13AC9988" w14:textId="77777777" w:rsidR="00B078C1" w:rsidRPr="00602CEE" w:rsidRDefault="00B078C1">
      <w:pPr>
        <w:rPr>
          <w:lang w:val="fr-FR"/>
        </w:rPr>
      </w:pPr>
    </w:p>
    <w:sectPr w:rsidR="00B078C1" w:rsidRPr="00602C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E4BAC" w14:textId="77777777" w:rsidR="005F432D" w:rsidRDefault="005F432D" w:rsidP="00381065">
      <w:pPr>
        <w:spacing w:after="0" w:line="240" w:lineRule="auto"/>
      </w:pPr>
      <w:r>
        <w:separator/>
      </w:r>
    </w:p>
  </w:endnote>
  <w:endnote w:type="continuationSeparator" w:id="0">
    <w:p w14:paraId="056EE55D" w14:textId="77777777" w:rsidR="005F432D" w:rsidRDefault="005F432D" w:rsidP="0038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8965902"/>
      <w:docPartObj>
        <w:docPartGallery w:val="Page Numbers (Bottom of Page)"/>
        <w:docPartUnique/>
      </w:docPartObj>
    </w:sdtPr>
    <w:sdtContent>
      <w:p w14:paraId="5484F122" w14:textId="0756D802" w:rsidR="00381065" w:rsidRDefault="003810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816CCF">
          <w:t>5</w:t>
        </w:r>
      </w:p>
    </w:sdtContent>
  </w:sdt>
  <w:p w14:paraId="1A33CCC3" w14:textId="77777777" w:rsidR="00381065" w:rsidRDefault="00381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63AEE" w14:textId="77777777" w:rsidR="005F432D" w:rsidRDefault="005F432D" w:rsidP="00381065">
      <w:pPr>
        <w:spacing w:after="0" w:line="240" w:lineRule="auto"/>
      </w:pPr>
      <w:r>
        <w:separator/>
      </w:r>
    </w:p>
  </w:footnote>
  <w:footnote w:type="continuationSeparator" w:id="0">
    <w:p w14:paraId="04B1278C" w14:textId="77777777" w:rsidR="005F432D" w:rsidRDefault="005F432D" w:rsidP="00381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36E0D"/>
    <w:multiLevelType w:val="multilevel"/>
    <w:tmpl w:val="4FB2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97029"/>
    <w:multiLevelType w:val="hybridMultilevel"/>
    <w:tmpl w:val="5F8AAF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A00D92"/>
    <w:multiLevelType w:val="hybridMultilevel"/>
    <w:tmpl w:val="9844F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9870C7"/>
    <w:multiLevelType w:val="hybridMultilevel"/>
    <w:tmpl w:val="8E443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308AD"/>
    <w:multiLevelType w:val="hybridMultilevel"/>
    <w:tmpl w:val="176E4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F2869"/>
    <w:multiLevelType w:val="hybridMultilevel"/>
    <w:tmpl w:val="F356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964E0"/>
    <w:multiLevelType w:val="hybridMultilevel"/>
    <w:tmpl w:val="6A8E22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3E5DA3"/>
    <w:multiLevelType w:val="hybridMultilevel"/>
    <w:tmpl w:val="0900C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F4376"/>
    <w:multiLevelType w:val="hybridMultilevel"/>
    <w:tmpl w:val="1B9A50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B00865"/>
    <w:multiLevelType w:val="hybridMultilevel"/>
    <w:tmpl w:val="87125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7AE"/>
    <w:multiLevelType w:val="hybridMultilevel"/>
    <w:tmpl w:val="46DA8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A1BFE"/>
    <w:multiLevelType w:val="hybridMultilevel"/>
    <w:tmpl w:val="0E02A3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0660230">
    <w:abstractNumId w:val="0"/>
  </w:num>
  <w:num w:numId="2" w16cid:durableId="1162625019">
    <w:abstractNumId w:val="7"/>
  </w:num>
  <w:num w:numId="3" w16cid:durableId="1438330276">
    <w:abstractNumId w:val="2"/>
  </w:num>
  <w:num w:numId="4" w16cid:durableId="157235288">
    <w:abstractNumId w:val="5"/>
  </w:num>
  <w:num w:numId="5" w16cid:durableId="71778258">
    <w:abstractNumId w:val="1"/>
  </w:num>
  <w:num w:numId="6" w16cid:durableId="1476491700">
    <w:abstractNumId w:val="3"/>
  </w:num>
  <w:num w:numId="7" w16cid:durableId="898713256">
    <w:abstractNumId w:val="6"/>
  </w:num>
  <w:num w:numId="8" w16cid:durableId="238440125">
    <w:abstractNumId w:val="10"/>
  </w:num>
  <w:num w:numId="9" w16cid:durableId="704715436">
    <w:abstractNumId w:val="11"/>
  </w:num>
  <w:num w:numId="10" w16cid:durableId="958147238">
    <w:abstractNumId w:val="4"/>
  </w:num>
  <w:num w:numId="11" w16cid:durableId="523904631">
    <w:abstractNumId w:val="8"/>
  </w:num>
  <w:num w:numId="12" w16cid:durableId="21003693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46"/>
    <w:rsid w:val="00012506"/>
    <w:rsid w:val="00025FCC"/>
    <w:rsid w:val="00074C5D"/>
    <w:rsid w:val="000A3CF7"/>
    <w:rsid w:val="00176239"/>
    <w:rsid w:val="002518E8"/>
    <w:rsid w:val="00295422"/>
    <w:rsid w:val="002D7AF5"/>
    <w:rsid w:val="002F50B8"/>
    <w:rsid w:val="003154E7"/>
    <w:rsid w:val="003744B1"/>
    <w:rsid w:val="00381065"/>
    <w:rsid w:val="00412F74"/>
    <w:rsid w:val="00450EF4"/>
    <w:rsid w:val="004742C0"/>
    <w:rsid w:val="00474831"/>
    <w:rsid w:val="004A24AD"/>
    <w:rsid w:val="004B6CD8"/>
    <w:rsid w:val="004D38A8"/>
    <w:rsid w:val="005F432D"/>
    <w:rsid w:val="00602CEE"/>
    <w:rsid w:val="00665D3D"/>
    <w:rsid w:val="006C2869"/>
    <w:rsid w:val="006D5FCF"/>
    <w:rsid w:val="008047F4"/>
    <w:rsid w:val="00816CCF"/>
    <w:rsid w:val="0083704A"/>
    <w:rsid w:val="0087135E"/>
    <w:rsid w:val="00896846"/>
    <w:rsid w:val="008F0826"/>
    <w:rsid w:val="0094157A"/>
    <w:rsid w:val="009A4BFC"/>
    <w:rsid w:val="009C099A"/>
    <w:rsid w:val="009D3A1E"/>
    <w:rsid w:val="00A12386"/>
    <w:rsid w:val="00AA779F"/>
    <w:rsid w:val="00AB5841"/>
    <w:rsid w:val="00B078C1"/>
    <w:rsid w:val="00B26269"/>
    <w:rsid w:val="00B33518"/>
    <w:rsid w:val="00B37375"/>
    <w:rsid w:val="00B650F1"/>
    <w:rsid w:val="00BF58B8"/>
    <w:rsid w:val="00C00019"/>
    <w:rsid w:val="00C01D62"/>
    <w:rsid w:val="00C10323"/>
    <w:rsid w:val="00C525B7"/>
    <w:rsid w:val="00CF2888"/>
    <w:rsid w:val="00CF68F9"/>
    <w:rsid w:val="00D71979"/>
    <w:rsid w:val="00D75299"/>
    <w:rsid w:val="00E176D1"/>
    <w:rsid w:val="00E27F1D"/>
    <w:rsid w:val="00F13A71"/>
    <w:rsid w:val="00F52F18"/>
    <w:rsid w:val="00F84B12"/>
    <w:rsid w:val="00F95A05"/>
    <w:rsid w:val="00FA3734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BC64"/>
  <w15:chartTrackingRefBased/>
  <w15:docId w15:val="{A60B7E19-3AC0-4642-BF6A-DADFD8DA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CE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2CE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0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742C0"/>
    <w:pPr>
      <w:ind w:left="720"/>
      <w:contextualSpacing/>
    </w:pPr>
  </w:style>
  <w:style w:type="character" w:customStyle="1" w:styleId="fjyiwb">
    <w:name w:val="fjyiwb"/>
    <w:basedOn w:val="Domylnaczcionkaakapitu"/>
    <w:rsid w:val="00381065"/>
  </w:style>
  <w:style w:type="paragraph" w:styleId="Nagwek">
    <w:name w:val="header"/>
    <w:basedOn w:val="Normalny"/>
    <w:link w:val="NagwekZnak"/>
    <w:uiPriority w:val="99"/>
    <w:unhideWhenUsed/>
    <w:rsid w:val="00381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065"/>
  </w:style>
  <w:style w:type="paragraph" w:styleId="Stopka">
    <w:name w:val="footer"/>
    <w:basedOn w:val="Normalny"/>
    <w:link w:val="StopkaZnak"/>
    <w:uiPriority w:val="99"/>
    <w:unhideWhenUsed/>
    <w:rsid w:val="00381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065"/>
  </w:style>
  <w:style w:type="character" w:styleId="Nierozpoznanawzmianka">
    <w:name w:val="Unresolved Mention"/>
    <w:basedOn w:val="Domylnaczcionkaakapitu"/>
    <w:uiPriority w:val="99"/>
    <w:semiHidden/>
    <w:unhideWhenUsed/>
    <w:rsid w:val="00F95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.bialysto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wb.absyst.com/download/conference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22</cp:revision>
  <cp:lastPrinted>2024-06-14T04:34:00Z</cp:lastPrinted>
  <dcterms:created xsi:type="dcterms:W3CDTF">2024-06-02T13:18:00Z</dcterms:created>
  <dcterms:modified xsi:type="dcterms:W3CDTF">2024-06-14T04:36:00Z</dcterms:modified>
</cp:coreProperties>
</file>